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31A9" w:rsidRDefault="00FB31A9" w:rsidP="00931C31">
      <w:pPr>
        <w:widowControl w:val="0"/>
        <w:autoSpaceDE w:val="0"/>
        <w:autoSpaceDN w:val="0"/>
        <w:adjustRightInd w:val="0"/>
        <w:spacing w:line="360" w:lineRule="auto"/>
        <w:ind w:left="360"/>
        <w:rPr>
          <w:rFonts w:ascii="Times New Roman CYR" w:hAnsi="Times New Roman CYR" w:cs="Times New Roman CYR"/>
          <w:b/>
          <w:sz w:val="28"/>
          <w:szCs w:val="28"/>
        </w:rPr>
      </w:pPr>
      <w:r w:rsidRPr="00FB31A9">
        <w:rPr>
          <w:rFonts w:ascii="Times New Roman CYR" w:hAnsi="Times New Roman CYR" w:cs="Times New Roman CYR"/>
          <w:b/>
          <w:sz w:val="28"/>
          <w:szCs w:val="28"/>
        </w:rPr>
        <w:t>Список рекомендуемой литературы</w:t>
      </w:r>
    </w:p>
    <w:tbl>
      <w:tblPr>
        <w:tblW w:w="10044" w:type="dxa"/>
        <w:tblCellMar>
          <w:left w:w="0" w:type="dxa"/>
          <w:right w:w="0" w:type="dxa"/>
        </w:tblCellMar>
        <w:tblLook w:val="04A0"/>
      </w:tblPr>
      <w:tblGrid>
        <w:gridCol w:w="640"/>
        <w:gridCol w:w="6"/>
        <w:gridCol w:w="77"/>
        <w:gridCol w:w="58"/>
        <w:gridCol w:w="1628"/>
        <w:gridCol w:w="70"/>
        <w:gridCol w:w="4076"/>
        <w:gridCol w:w="2146"/>
        <w:gridCol w:w="22"/>
        <w:gridCol w:w="1290"/>
        <w:gridCol w:w="31"/>
      </w:tblGrid>
      <w:tr w:rsidR="00FD706C" w:rsidTr="00FD706C">
        <w:trPr>
          <w:gridAfter w:val="1"/>
          <w:wAfter w:w="31" w:type="dxa"/>
          <w:trHeight w:val="20"/>
        </w:trPr>
        <w:tc>
          <w:tcPr>
            <w:tcW w:w="10013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D706C" w:rsidRDefault="00FD706C" w:rsidP="009F0A47">
            <w:pPr>
              <w:jc w:val="center"/>
              <w:rPr>
                <w:sz w:val="19"/>
                <w:szCs w:val="19"/>
              </w:rPr>
            </w:pPr>
            <w:r>
              <w:rPr>
                <w:b/>
                <w:color w:val="000000"/>
                <w:sz w:val="19"/>
                <w:szCs w:val="19"/>
              </w:rPr>
              <w:t>6.1. Рекомендуемая литература</w:t>
            </w:r>
          </w:p>
        </w:tc>
      </w:tr>
      <w:tr w:rsidR="00FD706C" w:rsidTr="00FD706C">
        <w:trPr>
          <w:gridAfter w:val="1"/>
          <w:wAfter w:w="31" w:type="dxa"/>
          <w:trHeight w:val="20"/>
        </w:trPr>
        <w:tc>
          <w:tcPr>
            <w:tcW w:w="10013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D706C" w:rsidRDefault="00FD706C" w:rsidP="009F0A47">
            <w:pPr>
              <w:jc w:val="center"/>
              <w:rPr>
                <w:sz w:val="19"/>
                <w:szCs w:val="19"/>
              </w:rPr>
            </w:pPr>
            <w:r>
              <w:rPr>
                <w:b/>
                <w:color w:val="000000"/>
                <w:sz w:val="19"/>
                <w:szCs w:val="19"/>
              </w:rPr>
              <w:t>6.1.1. Основная литература</w:t>
            </w:r>
          </w:p>
        </w:tc>
      </w:tr>
      <w:tr w:rsidR="00FD706C" w:rsidTr="00FD706C">
        <w:trPr>
          <w:trHeight w:val="20"/>
        </w:trPr>
        <w:tc>
          <w:tcPr>
            <w:tcW w:w="64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D706C" w:rsidRDefault="00FD706C" w:rsidP="009F0A47"/>
        </w:tc>
        <w:tc>
          <w:tcPr>
            <w:tcW w:w="17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D706C" w:rsidRDefault="00FD706C" w:rsidP="009F0A47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Авторы, составители</w:t>
            </w:r>
          </w:p>
        </w:tc>
        <w:tc>
          <w:tcPr>
            <w:tcW w:w="414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D706C" w:rsidRDefault="00FD706C" w:rsidP="009F0A47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Заглавие</w:t>
            </w:r>
          </w:p>
        </w:tc>
        <w:tc>
          <w:tcPr>
            <w:tcW w:w="21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D706C" w:rsidRDefault="00FD706C" w:rsidP="009F0A47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Издательство, год</w:t>
            </w:r>
          </w:p>
        </w:tc>
        <w:tc>
          <w:tcPr>
            <w:tcW w:w="132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D706C" w:rsidRDefault="00FD706C" w:rsidP="009F0A47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Количество</w:t>
            </w:r>
          </w:p>
        </w:tc>
      </w:tr>
      <w:tr w:rsidR="00FD706C" w:rsidTr="00FD706C">
        <w:trPr>
          <w:trHeight w:val="20"/>
        </w:trPr>
        <w:tc>
          <w:tcPr>
            <w:tcW w:w="64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D706C" w:rsidRDefault="00FD706C" w:rsidP="009F0A47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Л</w:t>
            </w:r>
            <w:proofErr w:type="gramStart"/>
            <w:r>
              <w:rPr>
                <w:color w:val="000000"/>
                <w:sz w:val="19"/>
                <w:szCs w:val="19"/>
              </w:rPr>
              <w:t>1</w:t>
            </w:r>
            <w:proofErr w:type="gramEnd"/>
            <w:r>
              <w:rPr>
                <w:color w:val="000000"/>
                <w:sz w:val="19"/>
                <w:szCs w:val="19"/>
              </w:rPr>
              <w:t>.1</w:t>
            </w:r>
          </w:p>
        </w:tc>
        <w:tc>
          <w:tcPr>
            <w:tcW w:w="17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D706C" w:rsidRDefault="00FD706C" w:rsidP="009F0A47"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Побегайлов, Олег Анатольевич</w:t>
            </w:r>
          </w:p>
        </w:tc>
        <w:tc>
          <w:tcPr>
            <w:tcW w:w="414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D706C" w:rsidRDefault="00FD706C" w:rsidP="009F0A47"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Правовые основы недвижимости и риэлтерской деятельности: учеб</w:t>
            </w:r>
            <w:proofErr w:type="gramStart"/>
            <w:r>
              <w:rPr>
                <w:color w:val="000000"/>
                <w:sz w:val="19"/>
                <w:szCs w:val="19"/>
              </w:rPr>
              <w:t>.</w:t>
            </w:r>
            <w:proofErr w:type="gramEnd"/>
            <w:r>
              <w:rPr>
                <w:color w:val="000000"/>
                <w:sz w:val="19"/>
                <w:szCs w:val="19"/>
              </w:rPr>
              <w:t xml:space="preserve"> </w:t>
            </w:r>
            <w:proofErr w:type="gramStart"/>
            <w:r>
              <w:rPr>
                <w:color w:val="000000"/>
                <w:sz w:val="19"/>
                <w:szCs w:val="19"/>
              </w:rPr>
              <w:t>п</w:t>
            </w:r>
            <w:proofErr w:type="gramEnd"/>
            <w:r>
              <w:rPr>
                <w:color w:val="000000"/>
                <w:sz w:val="19"/>
                <w:szCs w:val="19"/>
              </w:rPr>
              <w:t>особие</w:t>
            </w:r>
          </w:p>
        </w:tc>
        <w:tc>
          <w:tcPr>
            <w:tcW w:w="21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D706C" w:rsidRDefault="00FD706C" w:rsidP="009F0A47"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 xml:space="preserve">Ростов </w:t>
            </w:r>
            <w:proofErr w:type="spellStart"/>
            <w:r>
              <w:rPr>
                <w:color w:val="000000"/>
                <w:sz w:val="19"/>
                <w:szCs w:val="19"/>
              </w:rPr>
              <w:t>н</w:t>
            </w:r>
            <w:proofErr w:type="spellEnd"/>
            <w:r>
              <w:rPr>
                <w:color w:val="000000"/>
                <w:sz w:val="19"/>
                <w:szCs w:val="19"/>
              </w:rPr>
              <w:t>/Д.: РГСУ, 2013</w:t>
            </w:r>
          </w:p>
        </w:tc>
        <w:tc>
          <w:tcPr>
            <w:tcW w:w="132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D706C" w:rsidRDefault="00FD706C" w:rsidP="009F0A47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ЭБС</w:t>
            </w:r>
          </w:p>
        </w:tc>
      </w:tr>
      <w:tr w:rsidR="00FD706C" w:rsidTr="00FD706C">
        <w:trPr>
          <w:trHeight w:val="20"/>
        </w:trPr>
        <w:tc>
          <w:tcPr>
            <w:tcW w:w="64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D706C" w:rsidRDefault="00FD706C" w:rsidP="009F0A47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Л</w:t>
            </w:r>
            <w:proofErr w:type="gramStart"/>
            <w:r>
              <w:rPr>
                <w:color w:val="000000"/>
                <w:sz w:val="19"/>
                <w:szCs w:val="19"/>
              </w:rPr>
              <w:t>1</w:t>
            </w:r>
            <w:proofErr w:type="gramEnd"/>
            <w:r>
              <w:rPr>
                <w:color w:val="000000"/>
                <w:sz w:val="19"/>
                <w:szCs w:val="19"/>
              </w:rPr>
              <w:t>.2</w:t>
            </w:r>
          </w:p>
        </w:tc>
        <w:tc>
          <w:tcPr>
            <w:tcW w:w="17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D706C" w:rsidRDefault="00FD706C" w:rsidP="009F0A47"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Побегайлов, Олег Анатольевич</w:t>
            </w:r>
          </w:p>
        </w:tc>
        <w:tc>
          <w:tcPr>
            <w:tcW w:w="414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D706C" w:rsidRDefault="00FD706C" w:rsidP="009F0A47"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Современное управление недвижимостью: аспекты теории и правовые проблемы: Учебное пособие для студентов вузов специальности "Экспертиза и управление недвижимостью"</w:t>
            </w:r>
          </w:p>
        </w:tc>
        <w:tc>
          <w:tcPr>
            <w:tcW w:w="21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D706C" w:rsidRDefault="00FD706C" w:rsidP="009F0A47"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 xml:space="preserve">Ростов </w:t>
            </w:r>
            <w:proofErr w:type="spellStart"/>
            <w:r>
              <w:rPr>
                <w:color w:val="000000"/>
                <w:sz w:val="19"/>
                <w:szCs w:val="19"/>
              </w:rPr>
              <w:t>н</w:t>
            </w:r>
            <w:proofErr w:type="spellEnd"/>
            <w:r>
              <w:rPr>
                <w:color w:val="000000"/>
                <w:sz w:val="19"/>
                <w:szCs w:val="19"/>
              </w:rPr>
              <w:t>/Д.: Новая книга, 2009</w:t>
            </w:r>
          </w:p>
        </w:tc>
        <w:tc>
          <w:tcPr>
            <w:tcW w:w="132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D706C" w:rsidRDefault="00FD706C" w:rsidP="009F0A47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</w:t>
            </w:r>
          </w:p>
        </w:tc>
      </w:tr>
      <w:tr w:rsidR="00FD706C" w:rsidTr="00FD706C">
        <w:trPr>
          <w:trHeight w:val="20"/>
        </w:trPr>
        <w:tc>
          <w:tcPr>
            <w:tcW w:w="64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D706C" w:rsidRDefault="00FD706C" w:rsidP="009F0A47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Л</w:t>
            </w:r>
            <w:proofErr w:type="gramStart"/>
            <w:r>
              <w:rPr>
                <w:color w:val="000000"/>
                <w:sz w:val="19"/>
                <w:szCs w:val="19"/>
              </w:rPr>
              <w:t>1</w:t>
            </w:r>
            <w:proofErr w:type="gramEnd"/>
            <w:r>
              <w:rPr>
                <w:color w:val="000000"/>
                <w:sz w:val="19"/>
                <w:szCs w:val="19"/>
              </w:rPr>
              <w:t>.3</w:t>
            </w:r>
          </w:p>
        </w:tc>
        <w:tc>
          <w:tcPr>
            <w:tcW w:w="17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D706C" w:rsidRDefault="00FD706C" w:rsidP="009F0A47">
            <w:pPr>
              <w:rPr>
                <w:sz w:val="19"/>
                <w:szCs w:val="19"/>
              </w:rPr>
            </w:pPr>
            <w:proofErr w:type="spellStart"/>
            <w:r>
              <w:rPr>
                <w:color w:val="000000"/>
                <w:sz w:val="19"/>
                <w:szCs w:val="19"/>
              </w:rPr>
              <w:t>Зильберова</w:t>
            </w:r>
            <w:proofErr w:type="spellEnd"/>
            <w:r>
              <w:rPr>
                <w:color w:val="000000"/>
                <w:sz w:val="19"/>
                <w:szCs w:val="19"/>
              </w:rPr>
              <w:t>, И. Ю.</w:t>
            </w:r>
          </w:p>
        </w:tc>
        <w:tc>
          <w:tcPr>
            <w:tcW w:w="414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D706C" w:rsidRDefault="00FD706C" w:rsidP="009F0A47"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 xml:space="preserve">Правовые основы недвижимости и риэлтерской деятельности: Методические указания для проведения практических </w:t>
            </w:r>
            <w:proofErr w:type="gramStart"/>
            <w:r>
              <w:rPr>
                <w:color w:val="000000"/>
                <w:sz w:val="19"/>
                <w:szCs w:val="19"/>
              </w:rPr>
              <w:t>занятий подготовки бакалавров направления</w:t>
            </w:r>
            <w:proofErr w:type="gramEnd"/>
            <w:r>
              <w:rPr>
                <w:color w:val="000000"/>
                <w:sz w:val="19"/>
                <w:szCs w:val="19"/>
              </w:rPr>
              <w:t xml:space="preserve"> 270800 «Строительство», профиль «Экспертиза и управление недвижимостью»</w:t>
            </w:r>
          </w:p>
        </w:tc>
        <w:tc>
          <w:tcPr>
            <w:tcW w:w="21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D706C" w:rsidRDefault="00FD706C" w:rsidP="009F0A47"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 xml:space="preserve">Ростов </w:t>
            </w:r>
            <w:proofErr w:type="spellStart"/>
            <w:r>
              <w:rPr>
                <w:color w:val="000000"/>
                <w:sz w:val="19"/>
                <w:szCs w:val="19"/>
              </w:rPr>
              <w:t>н</w:t>
            </w:r>
            <w:proofErr w:type="spellEnd"/>
            <w:r>
              <w:rPr>
                <w:color w:val="000000"/>
                <w:sz w:val="19"/>
                <w:szCs w:val="19"/>
              </w:rPr>
              <w:t>/Д.: Ростовский государственный строительный университет, 2014</w:t>
            </w:r>
          </w:p>
        </w:tc>
        <w:tc>
          <w:tcPr>
            <w:tcW w:w="132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D706C" w:rsidRDefault="00FD706C" w:rsidP="009F0A47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ЭБС</w:t>
            </w:r>
          </w:p>
        </w:tc>
      </w:tr>
      <w:tr w:rsidR="00FD706C" w:rsidTr="00FD706C">
        <w:trPr>
          <w:trHeight w:val="20"/>
        </w:trPr>
        <w:tc>
          <w:tcPr>
            <w:tcW w:w="64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D706C" w:rsidRDefault="00FD706C" w:rsidP="009F0A47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Л</w:t>
            </w:r>
            <w:proofErr w:type="gramStart"/>
            <w:r>
              <w:rPr>
                <w:color w:val="000000"/>
                <w:sz w:val="19"/>
                <w:szCs w:val="19"/>
              </w:rPr>
              <w:t>1</w:t>
            </w:r>
            <w:proofErr w:type="gramEnd"/>
            <w:r>
              <w:rPr>
                <w:color w:val="000000"/>
                <w:sz w:val="19"/>
                <w:szCs w:val="19"/>
              </w:rPr>
              <w:t>.4</w:t>
            </w:r>
          </w:p>
        </w:tc>
        <w:tc>
          <w:tcPr>
            <w:tcW w:w="17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D706C" w:rsidRDefault="00FD706C" w:rsidP="009F0A47"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Выдрин, И. В.</w:t>
            </w:r>
          </w:p>
        </w:tc>
        <w:tc>
          <w:tcPr>
            <w:tcW w:w="414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D706C" w:rsidRDefault="00FD706C" w:rsidP="009F0A47"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Муниципальное право России: учебник</w:t>
            </w:r>
          </w:p>
        </w:tc>
        <w:tc>
          <w:tcPr>
            <w:tcW w:w="21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D706C" w:rsidRDefault="00FD706C" w:rsidP="009F0A47"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М.: НОРМА: ИНФРА-М, 2012</w:t>
            </w:r>
          </w:p>
        </w:tc>
        <w:tc>
          <w:tcPr>
            <w:tcW w:w="132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D706C" w:rsidRDefault="00FD706C" w:rsidP="009F0A47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ЭБС</w:t>
            </w:r>
          </w:p>
        </w:tc>
      </w:tr>
      <w:tr w:rsidR="00FD706C" w:rsidTr="00FD706C">
        <w:trPr>
          <w:gridAfter w:val="1"/>
          <w:wAfter w:w="31" w:type="dxa"/>
          <w:trHeight w:val="20"/>
        </w:trPr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D706C" w:rsidRDefault="00FD706C" w:rsidP="009F0A47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Л</w:t>
            </w:r>
            <w:proofErr w:type="gramStart"/>
            <w:r>
              <w:rPr>
                <w:color w:val="000000"/>
                <w:sz w:val="19"/>
                <w:szCs w:val="19"/>
              </w:rPr>
              <w:t>1</w:t>
            </w:r>
            <w:proofErr w:type="gramEnd"/>
            <w:r>
              <w:rPr>
                <w:color w:val="000000"/>
                <w:sz w:val="19"/>
                <w:szCs w:val="19"/>
              </w:rPr>
              <w:t>.5</w:t>
            </w:r>
          </w:p>
        </w:tc>
        <w:tc>
          <w:tcPr>
            <w:tcW w:w="183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D706C" w:rsidRDefault="00FD706C" w:rsidP="009F0A47"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Шеина, С. Г.</w:t>
            </w:r>
          </w:p>
        </w:tc>
        <w:tc>
          <w:tcPr>
            <w:tcW w:w="40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D706C" w:rsidRDefault="00FD706C" w:rsidP="009F0A47"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Специальные виды технической экспертизы жилых зданий: учеб</w:t>
            </w:r>
            <w:proofErr w:type="gramStart"/>
            <w:r>
              <w:rPr>
                <w:color w:val="000000"/>
                <w:sz w:val="19"/>
                <w:szCs w:val="19"/>
              </w:rPr>
              <w:t>.</w:t>
            </w:r>
            <w:proofErr w:type="gramEnd"/>
            <w:r>
              <w:rPr>
                <w:color w:val="000000"/>
                <w:sz w:val="19"/>
                <w:szCs w:val="19"/>
              </w:rPr>
              <w:t xml:space="preserve"> </w:t>
            </w:r>
            <w:proofErr w:type="gramStart"/>
            <w:r>
              <w:rPr>
                <w:color w:val="000000"/>
                <w:sz w:val="19"/>
                <w:szCs w:val="19"/>
              </w:rPr>
              <w:t>п</w:t>
            </w:r>
            <w:proofErr w:type="gramEnd"/>
            <w:r>
              <w:rPr>
                <w:color w:val="000000"/>
                <w:sz w:val="19"/>
                <w:szCs w:val="19"/>
              </w:rPr>
              <w:t>особие</w:t>
            </w:r>
          </w:p>
        </w:tc>
        <w:tc>
          <w:tcPr>
            <w:tcW w:w="2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D706C" w:rsidRDefault="00FD706C" w:rsidP="009F0A47"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 xml:space="preserve">Ростов </w:t>
            </w:r>
            <w:proofErr w:type="spellStart"/>
            <w:r>
              <w:rPr>
                <w:color w:val="000000"/>
                <w:sz w:val="19"/>
                <w:szCs w:val="19"/>
              </w:rPr>
              <w:t>н</w:t>
            </w:r>
            <w:proofErr w:type="spellEnd"/>
            <w:r>
              <w:rPr>
                <w:color w:val="000000"/>
                <w:sz w:val="19"/>
                <w:szCs w:val="19"/>
              </w:rPr>
              <w:t>/Д.: РГСУ, 2011</w:t>
            </w:r>
          </w:p>
        </w:tc>
        <w:tc>
          <w:tcPr>
            <w:tcW w:w="13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D706C" w:rsidRDefault="00FD706C" w:rsidP="009F0A47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ЭБС</w:t>
            </w:r>
          </w:p>
        </w:tc>
      </w:tr>
      <w:tr w:rsidR="00FD706C" w:rsidTr="00FD706C">
        <w:trPr>
          <w:gridAfter w:val="1"/>
          <w:wAfter w:w="31" w:type="dxa"/>
          <w:trHeight w:val="20"/>
        </w:trPr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D706C" w:rsidRDefault="00FD706C" w:rsidP="009F0A47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Л</w:t>
            </w:r>
            <w:proofErr w:type="gramStart"/>
            <w:r>
              <w:rPr>
                <w:color w:val="000000"/>
                <w:sz w:val="19"/>
                <w:szCs w:val="19"/>
              </w:rPr>
              <w:t>1</w:t>
            </w:r>
            <w:proofErr w:type="gramEnd"/>
            <w:r>
              <w:rPr>
                <w:color w:val="000000"/>
                <w:sz w:val="19"/>
                <w:szCs w:val="19"/>
              </w:rPr>
              <w:t>.6</w:t>
            </w:r>
          </w:p>
        </w:tc>
        <w:tc>
          <w:tcPr>
            <w:tcW w:w="183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D706C" w:rsidRDefault="00FD706C" w:rsidP="009F0A47"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 xml:space="preserve">Виноградова, Е.В., </w:t>
            </w:r>
            <w:proofErr w:type="spellStart"/>
            <w:r>
              <w:rPr>
                <w:color w:val="000000"/>
                <w:sz w:val="19"/>
                <w:szCs w:val="19"/>
              </w:rPr>
              <w:t>Зильберова</w:t>
            </w:r>
            <w:proofErr w:type="spellEnd"/>
            <w:r>
              <w:rPr>
                <w:color w:val="000000"/>
                <w:sz w:val="19"/>
                <w:szCs w:val="19"/>
              </w:rPr>
              <w:t>, И.Ю.</w:t>
            </w:r>
          </w:p>
        </w:tc>
        <w:tc>
          <w:tcPr>
            <w:tcW w:w="40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D706C" w:rsidRDefault="00FD706C" w:rsidP="009F0A47"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Общая теория судебной экспертизы. Судебная строительно-техническая и стоимостная экспертиза: учеб</w:t>
            </w:r>
            <w:proofErr w:type="gramStart"/>
            <w:r>
              <w:rPr>
                <w:color w:val="000000"/>
                <w:sz w:val="19"/>
                <w:szCs w:val="19"/>
              </w:rPr>
              <w:t>.</w:t>
            </w:r>
            <w:proofErr w:type="gramEnd"/>
            <w:r>
              <w:rPr>
                <w:color w:val="000000"/>
                <w:sz w:val="19"/>
                <w:szCs w:val="19"/>
              </w:rPr>
              <w:t xml:space="preserve"> </w:t>
            </w:r>
            <w:proofErr w:type="gramStart"/>
            <w:r>
              <w:rPr>
                <w:color w:val="000000"/>
                <w:sz w:val="19"/>
                <w:szCs w:val="19"/>
              </w:rPr>
              <w:t>п</w:t>
            </w:r>
            <w:proofErr w:type="gramEnd"/>
            <w:r>
              <w:rPr>
                <w:color w:val="000000"/>
                <w:sz w:val="19"/>
                <w:szCs w:val="19"/>
              </w:rPr>
              <w:t>особие</w:t>
            </w:r>
          </w:p>
        </w:tc>
        <w:tc>
          <w:tcPr>
            <w:tcW w:w="2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D706C" w:rsidRDefault="00FD706C" w:rsidP="009F0A47"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 xml:space="preserve">Ростов </w:t>
            </w:r>
            <w:proofErr w:type="spellStart"/>
            <w:r>
              <w:rPr>
                <w:color w:val="000000"/>
                <w:sz w:val="19"/>
                <w:szCs w:val="19"/>
              </w:rPr>
              <w:t>н</w:t>
            </w:r>
            <w:proofErr w:type="spellEnd"/>
            <w:r>
              <w:rPr>
                <w:color w:val="000000"/>
                <w:sz w:val="19"/>
                <w:szCs w:val="19"/>
              </w:rPr>
              <w:t>/Д.: ИЦ ДГТУ, 2018</w:t>
            </w:r>
          </w:p>
        </w:tc>
        <w:tc>
          <w:tcPr>
            <w:tcW w:w="13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D706C" w:rsidRDefault="00FD706C" w:rsidP="009F0A47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15</w:t>
            </w:r>
          </w:p>
        </w:tc>
      </w:tr>
      <w:tr w:rsidR="00FD706C" w:rsidTr="00FD706C">
        <w:trPr>
          <w:gridAfter w:val="1"/>
          <w:wAfter w:w="31" w:type="dxa"/>
          <w:trHeight w:val="20"/>
        </w:trPr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D706C" w:rsidRDefault="00FD706C" w:rsidP="009F0A47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Л</w:t>
            </w:r>
            <w:proofErr w:type="gramStart"/>
            <w:r>
              <w:rPr>
                <w:color w:val="000000"/>
                <w:sz w:val="19"/>
                <w:szCs w:val="19"/>
              </w:rPr>
              <w:t>1</w:t>
            </w:r>
            <w:proofErr w:type="gramEnd"/>
            <w:r>
              <w:rPr>
                <w:color w:val="000000"/>
                <w:sz w:val="19"/>
                <w:szCs w:val="19"/>
              </w:rPr>
              <w:t>.7</w:t>
            </w:r>
          </w:p>
        </w:tc>
        <w:tc>
          <w:tcPr>
            <w:tcW w:w="183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D706C" w:rsidRDefault="00FD706C" w:rsidP="009F0A47"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Моисеева, Т.Ф.</w:t>
            </w:r>
          </w:p>
        </w:tc>
        <w:tc>
          <w:tcPr>
            <w:tcW w:w="40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D706C" w:rsidRDefault="00FD706C" w:rsidP="009F0A47"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Основы судебно-экспертной деятельности: конспект лекций</w:t>
            </w:r>
          </w:p>
        </w:tc>
        <w:tc>
          <w:tcPr>
            <w:tcW w:w="2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D706C" w:rsidRDefault="00FD706C" w:rsidP="009F0A47"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Москва: Российский государственный университет правосудия, 2016</w:t>
            </w:r>
          </w:p>
        </w:tc>
        <w:tc>
          <w:tcPr>
            <w:tcW w:w="13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D706C" w:rsidRDefault="00FD706C" w:rsidP="009F0A47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ЭБС</w:t>
            </w:r>
          </w:p>
        </w:tc>
      </w:tr>
      <w:tr w:rsidR="00FD706C" w:rsidTr="00FD706C">
        <w:trPr>
          <w:gridAfter w:val="1"/>
          <w:wAfter w:w="31" w:type="dxa"/>
          <w:trHeight w:val="20"/>
        </w:trPr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D706C" w:rsidRDefault="00FD706C" w:rsidP="009F0A47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Л</w:t>
            </w:r>
            <w:proofErr w:type="gramStart"/>
            <w:r>
              <w:rPr>
                <w:color w:val="000000"/>
                <w:sz w:val="19"/>
                <w:szCs w:val="19"/>
              </w:rPr>
              <w:t>1</w:t>
            </w:r>
            <w:proofErr w:type="gramEnd"/>
            <w:r>
              <w:rPr>
                <w:color w:val="000000"/>
                <w:sz w:val="19"/>
                <w:szCs w:val="19"/>
              </w:rPr>
              <w:t>.8</w:t>
            </w:r>
          </w:p>
        </w:tc>
        <w:tc>
          <w:tcPr>
            <w:tcW w:w="183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D706C" w:rsidRDefault="00FD706C" w:rsidP="009F0A47"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Моисеева Т.Ф.</w:t>
            </w:r>
          </w:p>
        </w:tc>
        <w:tc>
          <w:tcPr>
            <w:tcW w:w="40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D706C" w:rsidRDefault="00FD706C" w:rsidP="009F0A47"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Основы судебно-экспертной деятельности: учебное пособие</w:t>
            </w:r>
          </w:p>
        </w:tc>
        <w:tc>
          <w:tcPr>
            <w:tcW w:w="2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D706C" w:rsidRDefault="00FD706C" w:rsidP="009F0A47"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Москва: Российский государственный университет правосудия, 2016</w:t>
            </w:r>
          </w:p>
        </w:tc>
        <w:tc>
          <w:tcPr>
            <w:tcW w:w="13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D706C" w:rsidRDefault="00FD706C" w:rsidP="009F0A47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ЭБС</w:t>
            </w:r>
          </w:p>
        </w:tc>
      </w:tr>
      <w:tr w:rsidR="00FD706C" w:rsidTr="00FD706C">
        <w:trPr>
          <w:gridAfter w:val="1"/>
          <w:wAfter w:w="31" w:type="dxa"/>
          <w:trHeight w:val="20"/>
        </w:trPr>
        <w:tc>
          <w:tcPr>
            <w:tcW w:w="10013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D706C" w:rsidRDefault="00FD706C" w:rsidP="009F0A47">
            <w:pPr>
              <w:jc w:val="center"/>
              <w:rPr>
                <w:sz w:val="19"/>
                <w:szCs w:val="19"/>
              </w:rPr>
            </w:pPr>
            <w:r>
              <w:rPr>
                <w:b/>
                <w:color w:val="000000"/>
                <w:sz w:val="19"/>
                <w:szCs w:val="19"/>
              </w:rPr>
              <w:t>6.1.2. Дополнительная литература</w:t>
            </w:r>
          </w:p>
        </w:tc>
      </w:tr>
      <w:tr w:rsidR="00FD706C" w:rsidTr="00FD706C">
        <w:trPr>
          <w:gridAfter w:val="1"/>
          <w:wAfter w:w="31" w:type="dxa"/>
          <w:trHeight w:val="20"/>
        </w:trPr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D706C" w:rsidRDefault="00FD706C" w:rsidP="009F0A47"/>
        </w:tc>
        <w:tc>
          <w:tcPr>
            <w:tcW w:w="183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D706C" w:rsidRDefault="00FD706C" w:rsidP="009F0A47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Авторы, составители</w:t>
            </w:r>
          </w:p>
        </w:tc>
        <w:tc>
          <w:tcPr>
            <w:tcW w:w="40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D706C" w:rsidRDefault="00FD706C" w:rsidP="009F0A47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Заглавие</w:t>
            </w:r>
          </w:p>
        </w:tc>
        <w:tc>
          <w:tcPr>
            <w:tcW w:w="2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D706C" w:rsidRDefault="00FD706C" w:rsidP="009F0A47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Издательство, год</w:t>
            </w:r>
          </w:p>
        </w:tc>
        <w:tc>
          <w:tcPr>
            <w:tcW w:w="13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D706C" w:rsidRDefault="00FD706C" w:rsidP="009F0A47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Количество</w:t>
            </w:r>
          </w:p>
        </w:tc>
      </w:tr>
      <w:tr w:rsidR="00FD706C" w:rsidTr="00FD706C">
        <w:trPr>
          <w:gridAfter w:val="1"/>
          <w:wAfter w:w="31" w:type="dxa"/>
          <w:trHeight w:val="20"/>
        </w:trPr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D706C" w:rsidRDefault="00FD706C" w:rsidP="009F0A47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Л</w:t>
            </w:r>
            <w:proofErr w:type="gramStart"/>
            <w:r>
              <w:rPr>
                <w:color w:val="000000"/>
                <w:sz w:val="19"/>
                <w:szCs w:val="19"/>
              </w:rPr>
              <w:t>2</w:t>
            </w:r>
            <w:proofErr w:type="gramEnd"/>
            <w:r>
              <w:rPr>
                <w:color w:val="000000"/>
                <w:sz w:val="19"/>
                <w:szCs w:val="19"/>
              </w:rPr>
              <w:t>.1</w:t>
            </w:r>
          </w:p>
        </w:tc>
        <w:tc>
          <w:tcPr>
            <w:tcW w:w="183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D706C" w:rsidRDefault="00FD706C" w:rsidP="009F0A47"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Шеина, С. Г.</w:t>
            </w:r>
          </w:p>
        </w:tc>
        <w:tc>
          <w:tcPr>
            <w:tcW w:w="40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D706C" w:rsidRDefault="00FD706C" w:rsidP="009F0A47"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 xml:space="preserve">Комплексная оценка территорий городской застройки. Экологическая экспертиза: Учебное пособие для выполнения дипломного проекта по специальности «ЭУН и </w:t>
            </w:r>
            <w:proofErr w:type="spellStart"/>
            <w:r>
              <w:rPr>
                <w:color w:val="000000"/>
                <w:sz w:val="19"/>
                <w:szCs w:val="19"/>
              </w:rPr>
              <w:t>ГСиХ</w:t>
            </w:r>
            <w:proofErr w:type="spellEnd"/>
            <w:r>
              <w:rPr>
                <w:color w:val="000000"/>
                <w:sz w:val="19"/>
                <w:szCs w:val="19"/>
              </w:rPr>
              <w:t>»</w:t>
            </w:r>
          </w:p>
        </w:tc>
        <w:tc>
          <w:tcPr>
            <w:tcW w:w="2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D706C" w:rsidRDefault="00FD706C" w:rsidP="009F0A47"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 xml:space="preserve">Ростов </w:t>
            </w:r>
            <w:proofErr w:type="spellStart"/>
            <w:r>
              <w:rPr>
                <w:color w:val="000000"/>
                <w:sz w:val="19"/>
                <w:szCs w:val="19"/>
              </w:rPr>
              <w:t>н</w:t>
            </w:r>
            <w:proofErr w:type="spellEnd"/>
            <w:r>
              <w:rPr>
                <w:color w:val="000000"/>
                <w:sz w:val="19"/>
                <w:szCs w:val="19"/>
              </w:rPr>
              <w:t>/Д.: Ростовский государственный строительный университет, 2012</w:t>
            </w:r>
          </w:p>
        </w:tc>
        <w:tc>
          <w:tcPr>
            <w:tcW w:w="13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D706C" w:rsidRDefault="00FD706C" w:rsidP="009F0A47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</w:t>
            </w:r>
          </w:p>
        </w:tc>
      </w:tr>
      <w:tr w:rsidR="00FD706C" w:rsidTr="00FD706C">
        <w:trPr>
          <w:gridAfter w:val="1"/>
          <w:wAfter w:w="31" w:type="dxa"/>
          <w:trHeight w:val="20"/>
        </w:trPr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D706C" w:rsidRDefault="00FD706C" w:rsidP="009F0A47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Л</w:t>
            </w:r>
            <w:proofErr w:type="gramStart"/>
            <w:r>
              <w:rPr>
                <w:color w:val="000000"/>
                <w:sz w:val="19"/>
                <w:szCs w:val="19"/>
              </w:rPr>
              <w:t>2</w:t>
            </w:r>
            <w:proofErr w:type="gramEnd"/>
            <w:r>
              <w:rPr>
                <w:color w:val="000000"/>
                <w:sz w:val="19"/>
                <w:szCs w:val="19"/>
              </w:rPr>
              <w:t>.2</w:t>
            </w:r>
          </w:p>
        </w:tc>
        <w:tc>
          <w:tcPr>
            <w:tcW w:w="183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D706C" w:rsidRDefault="00FD706C" w:rsidP="009F0A47"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Петренко, Любовь Константиновна, Побегайлов, О. А.</w:t>
            </w:r>
          </w:p>
        </w:tc>
        <w:tc>
          <w:tcPr>
            <w:tcW w:w="40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D706C" w:rsidRDefault="00FD706C" w:rsidP="009F0A47"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 xml:space="preserve">Хозяйственно-правовое регулирование производственных отношений: Учебное пособие для студентов строит. </w:t>
            </w:r>
            <w:proofErr w:type="spellStart"/>
            <w:r>
              <w:rPr>
                <w:color w:val="000000"/>
                <w:sz w:val="19"/>
                <w:szCs w:val="19"/>
              </w:rPr>
              <w:t>вузов</w:t>
            </w:r>
            <w:proofErr w:type="gramStart"/>
            <w:r>
              <w:rPr>
                <w:color w:val="000000"/>
                <w:sz w:val="19"/>
                <w:szCs w:val="19"/>
              </w:rPr>
              <w:t>,о</w:t>
            </w:r>
            <w:proofErr w:type="gramEnd"/>
            <w:r>
              <w:rPr>
                <w:color w:val="000000"/>
                <w:sz w:val="19"/>
                <w:szCs w:val="19"/>
              </w:rPr>
              <w:t>бучающ</w:t>
            </w:r>
            <w:proofErr w:type="spellEnd"/>
            <w:r>
              <w:rPr>
                <w:color w:val="000000"/>
                <w:sz w:val="19"/>
                <w:szCs w:val="19"/>
              </w:rPr>
              <w:t xml:space="preserve">. по </w:t>
            </w:r>
            <w:proofErr w:type="spellStart"/>
            <w:r>
              <w:rPr>
                <w:color w:val="000000"/>
                <w:sz w:val="19"/>
                <w:szCs w:val="19"/>
              </w:rPr>
              <w:t>направл</w:t>
            </w:r>
            <w:proofErr w:type="spellEnd"/>
            <w:r>
              <w:rPr>
                <w:color w:val="000000"/>
                <w:sz w:val="19"/>
                <w:szCs w:val="19"/>
              </w:rPr>
              <w:t>. " Хозяйственное право"</w:t>
            </w:r>
          </w:p>
        </w:tc>
        <w:tc>
          <w:tcPr>
            <w:tcW w:w="2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D706C" w:rsidRDefault="00FD706C" w:rsidP="009F0A47"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 xml:space="preserve">Ростов </w:t>
            </w:r>
            <w:proofErr w:type="spellStart"/>
            <w:r>
              <w:rPr>
                <w:color w:val="000000"/>
                <w:sz w:val="19"/>
                <w:szCs w:val="19"/>
              </w:rPr>
              <w:t>н</w:t>
            </w:r>
            <w:proofErr w:type="spellEnd"/>
            <w:r>
              <w:rPr>
                <w:color w:val="000000"/>
                <w:sz w:val="19"/>
                <w:szCs w:val="19"/>
              </w:rPr>
              <w:t>/Д.: Ростовский государственный строительный университет, 2011</w:t>
            </w:r>
          </w:p>
        </w:tc>
        <w:tc>
          <w:tcPr>
            <w:tcW w:w="13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D706C" w:rsidRDefault="00FD706C" w:rsidP="009F0A47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ЭБС</w:t>
            </w:r>
          </w:p>
        </w:tc>
      </w:tr>
      <w:tr w:rsidR="00FD706C" w:rsidTr="00FD706C">
        <w:trPr>
          <w:gridAfter w:val="1"/>
          <w:wAfter w:w="31" w:type="dxa"/>
          <w:trHeight w:val="20"/>
        </w:trPr>
        <w:tc>
          <w:tcPr>
            <w:tcW w:w="10013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D706C" w:rsidRDefault="00FD706C" w:rsidP="009F0A47">
            <w:pPr>
              <w:jc w:val="center"/>
              <w:rPr>
                <w:sz w:val="19"/>
                <w:szCs w:val="19"/>
              </w:rPr>
            </w:pPr>
            <w:r>
              <w:rPr>
                <w:b/>
                <w:color w:val="000000"/>
                <w:sz w:val="19"/>
                <w:szCs w:val="19"/>
              </w:rPr>
              <w:t>6.1.3. Методические разработки</w:t>
            </w:r>
          </w:p>
        </w:tc>
      </w:tr>
      <w:tr w:rsidR="00FD706C" w:rsidTr="00FD706C">
        <w:trPr>
          <w:gridAfter w:val="1"/>
          <w:wAfter w:w="31" w:type="dxa"/>
          <w:trHeight w:val="20"/>
        </w:trPr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D706C" w:rsidRDefault="00FD706C" w:rsidP="009F0A47"/>
        </w:tc>
        <w:tc>
          <w:tcPr>
            <w:tcW w:w="183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D706C" w:rsidRDefault="00FD706C" w:rsidP="009F0A47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Авторы, составители</w:t>
            </w:r>
          </w:p>
        </w:tc>
        <w:tc>
          <w:tcPr>
            <w:tcW w:w="40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D706C" w:rsidRDefault="00FD706C" w:rsidP="009F0A47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Заглавие</w:t>
            </w:r>
          </w:p>
        </w:tc>
        <w:tc>
          <w:tcPr>
            <w:tcW w:w="2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D706C" w:rsidRDefault="00FD706C" w:rsidP="009F0A47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Издательство, год</w:t>
            </w:r>
          </w:p>
        </w:tc>
        <w:tc>
          <w:tcPr>
            <w:tcW w:w="13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D706C" w:rsidRDefault="00FD706C" w:rsidP="009F0A47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Количество</w:t>
            </w:r>
          </w:p>
        </w:tc>
      </w:tr>
      <w:tr w:rsidR="00FD706C" w:rsidTr="00FD706C">
        <w:trPr>
          <w:gridAfter w:val="1"/>
          <w:wAfter w:w="31" w:type="dxa"/>
          <w:trHeight w:val="20"/>
        </w:trPr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D706C" w:rsidRDefault="00FD706C" w:rsidP="009F0A47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Л3.1</w:t>
            </w:r>
          </w:p>
        </w:tc>
        <w:tc>
          <w:tcPr>
            <w:tcW w:w="183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D706C" w:rsidRDefault="00FD706C" w:rsidP="009F0A47">
            <w:pPr>
              <w:rPr>
                <w:sz w:val="19"/>
                <w:szCs w:val="19"/>
              </w:rPr>
            </w:pPr>
            <w:proofErr w:type="spellStart"/>
            <w:r>
              <w:rPr>
                <w:color w:val="000000"/>
                <w:sz w:val="19"/>
                <w:szCs w:val="19"/>
              </w:rPr>
              <w:t>Седегова</w:t>
            </w:r>
            <w:proofErr w:type="spellEnd"/>
            <w:r>
              <w:rPr>
                <w:color w:val="000000"/>
                <w:sz w:val="19"/>
                <w:szCs w:val="19"/>
              </w:rPr>
              <w:t>, Л. Н.</w:t>
            </w:r>
          </w:p>
        </w:tc>
        <w:tc>
          <w:tcPr>
            <w:tcW w:w="40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D706C" w:rsidRDefault="00FD706C" w:rsidP="009F0A47"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Планировка, застройка и реконструкция населенных мест: Методические указания для проведения практических занятий и подготовки бакалавров направления 270800 «Строительство», профили «Городское строительство и х</w:t>
            </w:r>
            <w:proofErr w:type="gramStart"/>
            <w:r>
              <w:rPr>
                <w:color w:val="000000"/>
                <w:sz w:val="19"/>
                <w:szCs w:val="19"/>
              </w:rPr>
              <w:t>о-</w:t>
            </w:r>
            <w:proofErr w:type="gramEnd"/>
            <w:r>
              <w:rPr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color w:val="000000"/>
                <w:sz w:val="19"/>
                <w:szCs w:val="19"/>
              </w:rPr>
              <w:t>зяйство</w:t>
            </w:r>
            <w:proofErr w:type="spellEnd"/>
            <w:r>
              <w:rPr>
                <w:color w:val="000000"/>
                <w:sz w:val="19"/>
                <w:szCs w:val="19"/>
              </w:rPr>
              <w:t>», «Городское строительство»</w:t>
            </w:r>
          </w:p>
        </w:tc>
        <w:tc>
          <w:tcPr>
            <w:tcW w:w="2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D706C" w:rsidRDefault="00FD706C" w:rsidP="009F0A47"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 xml:space="preserve">Ростов </w:t>
            </w:r>
            <w:proofErr w:type="spellStart"/>
            <w:r>
              <w:rPr>
                <w:color w:val="000000"/>
                <w:sz w:val="19"/>
                <w:szCs w:val="19"/>
              </w:rPr>
              <w:t>н</w:t>
            </w:r>
            <w:proofErr w:type="spellEnd"/>
            <w:r>
              <w:rPr>
                <w:color w:val="000000"/>
                <w:sz w:val="19"/>
                <w:szCs w:val="19"/>
              </w:rPr>
              <w:t>/Д.: Ростовский государственный строительный университет, 2014</w:t>
            </w:r>
          </w:p>
        </w:tc>
        <w:tc>
          <w:tcPr>
            <w:tcW w:w="13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D706C" w:rsidRDefault="00FD706C" w:rsidP="009F0A47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ЭБС</w:t>
            </w:r>
          </w:p>
        </w:tc>
      </w:tr>
      <w:tr w:rsidR="00E94B40" w:rsidRPr="00517A88" w:rsidTr="00FD706C">
        <w:trPr>
          <w:gridAfter w:val="1"/>
          <w:wAfter w:w="31" w:type="dxa"/>
          <w:trHeight w:val="20"/>
        </w:trPr>
        <w:tc>
          <w:tcPr>
            <w:tcW w:w="10013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4B40" w:rsidRPr="00517A88" w:rsidRDefault="00E94B40" w:rsidP="00E033F4">
            <w:pPr>
              <w:jc w:val="center"/>
              <w:rPr>
                <w:sz w:val="19"/>
                <w:szCs w:val="19"/>
              </w:rPr>
            </w:pPr>
            <w:r w:rsidRPr="00517A88">
              <w:rPr>
                <w:b/>
                <w:color w:val="000000"/>
                <w:sz w:val="19"/>
                <w:szCs w:val="19"/>
              </w:rPr>
              <w:t>Перечень ресурсов информационно-телекоммуникационной сети "Интернет"</w:t>
            </w:r>
          </w:p>
        </w:tc>
      </w:tr>
      <w:tr w:rsidR="00E94B40" w:rsidRPr="00517A88" w:rsidTr="00FD706C">
        <w:trPr>
          <w:gridAfter w:val="1"/>
          <w:wAfter w:w="31" w:type="dxa"/>
          <w:trHeight w:val="20"/>
        </w:trPr>
        <w:tc>
          <w:tcPr>
            <w:tcW w:w="72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4B40" w:rsidRDefault="00E94B40" w:rsidP="00E033F4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Э</w:t>
            </w:r>
            <w:proofErr w:type="gramStart"/>
            <w:r>
              <w:rPr>
                <w:color w:val="000000"/>
                <w:sz w:val="19"/>
                <w:szCs w:val="19"/>
              </w:rPr>
              <w:t>1</w:t>
            </w:r>
            <w:proofErr w:type="gramEnd"/>
          </w:p>
        </w:tc>
        <w:tc>
          <w:tcPr>
            <w:tcW w:w="9290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4B40" w:rsidRPr="00517A88" w:rsidRDefault="00E94B40" w:rsidP="00E033F4">
            <w:pPr>
              <w:rPr>
                <w:sz w:val="19"/>
                <w:szCs w:val="19"/>
              </w:rPr>
            </w:pPr>
            <w:r w:rsidRPr="00517A88">
              <w:rPr>
                <w:color w:val="000000"/>
                <w:sz w:val="19"/>
                <w:szCs w:val="19"/>
              </w:rPr>
              <w:t xml:space="preserve">Электронная библиотечная система НТБ ДГТУ </w:t>
            </w:r>
            <w:r>
              <w:rPr>
                <w:color w:val="000000"/>
                <w:sz w:val="19"/>
                <w:szCs w:val="19"/>
              </w:rPr>
              <w:t>http</w:t>
            </w:r>
            <w:r w:rsidRPr="00517A88">
              <w:rPr>
                <w:color w:val="000000"/>
                <w:sz w:val="19"/>
                <w:szCs w:val="19"/>
              </w:rPr>
              <w:t>://</w:t>
            </w:r>
            <w:r>
              <w:rPr>
                <w:color w:val="000000"/>
                <w:sz w:val="19"/>
                <w:szCs w:val="19"/>
              </w:rPr>
              <w:t>ntb</w:t>
            </w:r>
            <w:r w:rsidRPr="00517A88">
              <w:rPr>
                <w:color w:val="000000"/>
                <w:sz w:val="19"/>
                <w:szCs w:val="19"/>
              </w:rPr>
              <w:t>.</w:t>
            </w:r>
            <w:r>
              <w:rPr>
                <w:color w:val="000000"/>
                <w:sz w:val="19"/>
                <w:szCs w:val="19"/>
              </w:rPr>
              <w:t>donstu</w:t>
            </w:r>
            <w:r w:rsidRPr="00517A88">
              <w:rPr>
                <w:color w:val="000000"/>
                <w:sz w:val="19"/>
                <w:szCs w:val="19"/>
              </w:rPr>
              <w:t>.</w:t>
            </w:r>
            <w:r>
              <w:rPr>
                <w:color w:val="000000"/>
                <w:sz w:val="19"/>
                <w:szCs w:val="19"/>
              </w:rPr>
              <w:t>ru</w:t>
            </w:r>
            <w:r w:rsidRPr="00517A88">
              <w:rPr>
                <w:color w:val="000000"/>
                <w:sz w:val="19"/>
                <w:szCs w:val="19"/>
              </w:rPr>
              <w:t>/</w:t>
            </w:r>
          </w:p>
        </w:tc>
      </w:tr>
      <w:tr w:rsidR="00E94B40" w:rsidRPr="00FD706C" w:rsidTr="00FD706C">
        <w:trPr>
          <w:gridAfter w:val="1"/>
          <w:wAfter w:w="31" w:type="dxa"/>
          <w:trHeight w:val="20"/>
        </w:trPr>
        <w:tc>
          <w:tcPr>
            <w:tcW w:w="72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4B40" w:rsidRDefault="00E94B40" w:rsidP="00E033F4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Э</w:t>
            </w:r>
            <w:proofErr w:type="gramStart"/>
            <w:r>
              <w:rPr>
                <w:color w:val="000000"/>
                <w:sz w:val="19"/>
                <w:szCs w:val="19"/>
              </w:rPr>
              <w:t>2</w:t>
            </w:r>
            <w:proofErr w:type="gramEnd"/>
          </w:p>
        </w:tc>
        <w:tc>
          <w:tcPr>
            <w:tcW w:w="9290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4B40" w:rsidRPr="00E94B40" w:rsidRDefault="00E94B40" w:rsidP="00E033F4">
            <w:pPr>
              <w:rPr>
                <w:sz w:val="19"/>
                <w:szCs w:val="19"/>
                <w:lang w:val="en-US"/>
              </w:rPr>
            </w:pPr>
            <w:r>
              <w:rPr>
                <w:color w:val="000000"/>
                <w:sz w:val="19"/>
                <w:szCs w:val="19"/>
              </w:rPr>
              <w:t>ЭБС</w:t>
            </w:r>
            <w:r w:rsidRPr="00E94B40">
              <w:rPr>
                <w:color w:val="000000"/>
                <w:sz w:val="19"/>
                <w:szCs w:val="19"/>
                <w:lang w:val="en-US"/>
              </w:rPr>
              <w:t xml:space="preserve"> «IPRBOOKS» http://www.iprbookshop.ru/</w:t>
            </w:r>
          </w:p>
        </w:tc>
      </w:tr>
      <w:tr w:rsidR="00E94B40" w:rsidRPr="00517A88" w:rsidTr="00FD706C">
        <w:trPr>
          <w:gridAfter w:val="1"/>
          <w:wAfter w:w="31" w:type="dxa"/>
          <w:trHeight w:val="20"/>
        </w:trPr>
        <w:tc>
          <w:tcPr>
            <w:tcW w:w="72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4B40" w:rsidRDefault="00E94B40" w:rsidP="00E033F4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Э3</w:t>
            </w:r>
          </w:p>
        </w:tc>
        <w:tc>
          <w:tcPr>
            <w:tcW w:w="9290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4B40" w:rsidRPr="00517A88" w:rsidRDefault="00E94B40" w:rsidP="00E033F4">
            <w:pPr>
              <w:rPr>
                <w:sz w:val="19"/>
                <w:szCs w:val="19"/>
              </w:rPr>
            </w:pPr>
            <w:r w:rsidRPr="00517A88">
              <w:rPr>
                <w:color w:val="000000"/>
                <w:sz w:val="19"/>
                <w:szCs w:val="19"/>
              </w:rPr>
              <w:t xml:space="preserve">ЭБС «Университетская библиотека </w:t>
            </w:r>
            <w:r>
              <w:rPr>
                <w:color w:val="000000"/>
                <w:sz w:val="19"/>
                <w:szCs w:val="19"/>
              </w:rPr>
              <w:t>ONLINE</w:t>
            </w:r>
            <w:r w:rsidRPr="00517A88">
              <w:rPr>
                <w:color w:val="000000"/>
                <w:sz w:val="19"/>
                <w:szCs w:val="19"/>
              </w:rPr>
              <w:t xml:space="preserve">» </w:t>
            </w:r>
            <w:r>
              <w:rPr>
                <w:color w:val="000000"/>
                <w:sz w:val="19"/>
                <w:szCs w:val="19"/>
              </w:rPr>
              <w:t>https</w:t>
            </w:r>
            <w:r w:rsidRPr="00517A88">
              <w:rPr>
                <w:color w:val="000000"/>
                <w:sz w:val="19"/>
                <w:szCs w:val="19"/>
              </w:rPr>
              <w:t>://</w:t>
            </w:r>
            <w:r>
              <w:rPr>
                <w:color w:val="000000"/>
                <w:sz w:val="19"/>
                <w:szCs w:val="19"/>
              </w:rPr>
              <w:t>biblioclub</w:t>
            </w:r>
            <w:r w:rsidRPr="00517A88">
              <w:rPr>
                <w:color w:val="000000"/>
                <w:sz w:val="19"/>
                <w:szCs w:val="19"/>
              </w:rPr>
              <w:t>.</w:t>
            </w:r>
            <w:r>
              <w:rPr>
                <w:color w:val="000000"/>
                <w:sz w:val="19"/>
                <w:szCs w:val="19"/>
              </w:rPr>
              <w:t>ru</w:t>
            </w:r>
            <w:r w:rsidRPr="00517A88">
              <w:rPr>
                <w:color w:val="000000"/>
                <w:sz w:val="19"/>
                <w:szCs w:val="19"/>
              </w:rPr>
              <w:t>/</w:t>
            </w:r>
          </w:p>
        </w:tc>
      </w:tr>
      <w:tr w:rsidR="00E94B40" w:rsidRPr="00517A88" w:rsidTr="00FD706C">
        <w:trPr>
          <w:gridAfter w:val="1"/>
          <w:wAfter w:w="31" w:type="dxa"/>
          <w:trHeight w:val="20"/>
        </w:trPr>
        <w:tc>
          <w:tcPr>
            <w:tcW w:w="72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4B40" w:rsidRDefault="00E94B40" w:rsidP="00E033F4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Э</w:t>
            </w:r>
            <w:proofErr w:type="gramStart"/>
            <w:r>
              <w:rPr>
                <w:color w:val="000000"/>
                <w:sz w:val="19"/>
                <w:szCs w:val="19"/>
              </w:rPr>
              <w:t>4</w:t>
            </w:r>
            <w:proofErr w:type="gramEnd"/>
          </w:p>
        </w:tc>
        <w:tc>
          <w:tcPr>
            <w:tcW w:w="9290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4B40" w:rsidRPr="00517A88" w:rsidRDefault="00E94B40" w:rsidP="00E033F4">
            <w:pPr>
              <w:rPr>
                <w:sz w:val="19"/>
                <w:szCs w:val="19"/>
              </w:rPr>
            </w:pPr>
            <w:r w:rsidRPr="00517A88">
              <w:rPr>
                <w:color w:val="000000"/>
                <w:sz w:val="19"/>
                <w:szCs w:val="19"/>
              </w:rPr>
              <w:t xml:space="preserve">Сайт Центрального банка Российской Федерации </w:t>
            </w:r>
            <w:r>
              <w:rPr>
                <w:color w:val="000000"/>
                <w:sz w:val="19"/>
                <w:szCs w:val="19"/>
              </w:rPr>
              <w:t>http</w:t>
            </w:r>
            <w:r w:rsidRPr="00517A88">
              <w:rPr>
                <w:color w:val="000000"/>
                <w:sz w:val="19"/>
                <w:szCs w:val="19"/>
              </w:rPr>
              <w:t>://</w:t>
            </w:r>
            <w:r>
              <w:rPr>
                <w:color w:val="000000"/>
                <w:sz w:val="19"/>
                <w:szCs w:val="19"/>
              </w:rPr>
              <w:t>www</w:t>
            </w:r>
            <w:r w:rsidRPr="00517A88">
              <w:rPr>
                <w:color w:val="000000"/>
                <w:sz w:val="19"/>
                <w:szCs w:val="19"/>
              </w:rPr>
              <w:t>.</w:t>
            </w:r>
            <w:r>
              <w:rPr>
                <w:color w:val="000000"/>
                <w:sz w:val="19"/>
                <w:szCs w:val="19"/>
              </w:rPr>
              <w:t>cbr</w:t>
            </w:r>
            <w:r w:rsidRPr="00517A88">
              <w:rPr>
                <w:color w:val="000000"/>
                <w:sz w:val="19"/>
                <w:szCs w:val="19"/>
              </w:rPr>
              <w:t>.</w:t>
            </w:r>
            <w:r>
              <w:rPr>
                <w:color w:val="000000"/>
                <w:sz w:val="19"/>
                <w:szCs w:val="19"/>
              </w:rPr>
              <w:t>ru</w:t>
            </w:r>
            <w:r w:rsidRPr="00517A88">
              <w:rPr>
                <w:color w:val="000000"/>
                <w:sz w:val="19"/>
                <w:szCs w:val="19"/>
              </w:rPr>
              <w:t>/</w:t>
            </w:r>
          </w:p>
        </w:tc>
      </w:tr>
      <w:tr w:rsidR="00E94B40" w:rsidTr="00FD706C">
        <w:trPr>
          <w:gridAfter w:val="1"/>
          <w:wAfter w:w="31" w:type="dxa"/>
          <w:trHeight w:val="20"/>
        </w:trPr>
        <w:tc>
          <w:tcPr>
            <w:tcW w:w="10013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4B40" w:rsidRDefault="00E94B40" w:rsidP="00E033F4">
            <w:pPr>
              <w:jc w:val="center"/>
              <w:rPr>
                <w:sz w:val="19"/>
                <w:szCs w:val="19"/>
              </w:rPr>
            </w:pPr>
            <w:r>
              <w:rPr>
                <w:b/>
                <w:color w:val="000000"/>
                <w:sz w:val="19"/>
                <w:szCs w:val="19"/>
              </w:rPr>
              <w:t>Перечень программного обеспечения</w:t>
            </w:r>
          </w:p>
        </w:tc>
      </w:tr>
      <w:tr w:rsidR="00E94B40" w:rsidRPr="00517A88" w:rsidTr="00FD706C">
        <w:trPr>
          <w:gridAfter w:val="1"/>
          <w:wAfter w:w="31" w:type="dxa"/>
          <w:trHeight w:val="20"/>
        </w:trPr>
        <w:tc>
          <w:tcPr>
            <w:tcW w:w="10013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4B40" w:rsidRPr="00517A88" w:rsidRDefault="00E94B40" w:rsidP="00E033F4">
            <w:pPr>
              <w:jc w:val="center"/>
              <w:rPr>
                <w:sz w:val="19"/>
                <w:szCs w:val="19"/>
              </w:rPr>
            </w:pPr>
            <w:r w:rsidRPr="00517A88">
              <w:rPr>
                <w:b/>
                <w:color w:val="000000"/>
                <w:sz w:val="19"/>
                <w:szCs w:val="19"/>
              </w:rPr>
              <w:t>Перечень информационных справочных систем, профессиональные базы данных</w:t>
            </w:r>
          </w:p>
        </w:tc>
      </w:tr>
      <w:tr w:rsidR="00E94B40" w:rsidRPr="00517A88" w:rsidTr="00FD706C">
        <w:trPr>
          <w:gridAfter w:val="1"/>
          <w:wAfter w:w="31" w:type="dxa"/>
          <w:trHeight w:val="20"/>
        </w:trPr>
        <w:tc>
          <w:tcPr>
            <w:tcW w:w="78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4B40" w:rsidRDefault="00E94B40" w:rsidP="00E033F4">
            <w:pPr>
              <w:jc w:val="right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6.3.2.1</w:t>
            </w:r>
          </w:p>
        </w:tc>
        <w:tc>
          <w:tcPr>
            <w:tcW w:w="9232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4B40" w:rsidRPr="00517A88" w:rsidRDefault="00E94B40" w:rsidP="00E033F4">
            <w:pPr>
              <w:rPr>
                <w:sz w:val="19"/>
                <w:szCs w:val="19"/>
              </w:rPr>
            </w:pPr>
            <w:r w:rsidRPr="00517A88">
              <w:rPr>
                <w:color w:val="000000"/>
                <w:sz w:val="19"/>
                <w:szCs w:val="19"/>
              </w:rPr>
              <w:t>Правовая система "Консультант-Плюс", Информационно-образовательная программа "</w:t>
            </w:r>
            <w:proofErr w:type="spellStart"/>
            <w:r w:rsidRPr="00517A88">
              <w:rPr>
                <w:color w:val="000000"/>
                <w:sz w:val="19"/>
                <w:szCs w:val="19"/>
              </w:rPr>
              <w:t>Росметод</w:t>
            </w:r>
            <w:proofErr w:type="spellEnd"/>
            <w:r w:rsidRPr="00517A88">
              <w:rPr>
                <w:color w:val="000000"/>
                <w:sz w:val="19"/>
                <w:szCs w:val="19"/>
              </w:rPr>
              <w:t>", Профессиональные справочные системы "</w:t>
            </w:r>
            <w:proofErr w:type="spellStart"/>
            <w:r w:rsidRPr="00517A88">
              <w:rPr>
                <w:color w:val="000000"/>
                <w:sz w:val="19"/>
                <w:szCs w:val="19"/>
              </w:rPr>
              <w:t>Техэксперт</w:t>
            </w:r>
            <w:proofErr w:type="spellEnd"/>
            <w:r w:rsidRPr="00517A88">
              <w:rPr>
                <w:color w:val="000000"/>
                <w:sz w:val="19"/>
                <w:szCs w:val="19"/>
              </w:rPr>
              <w:t>"</w:t>
            </w:r>
          </w:p>
        </w:tc>
      </w:tr>
    </w:tbl>
    <w:p w:rsidR="00E94B40" w:rsidRDefault="00E94B40" w:rsidP="00931C31">
      <w:pPr>
        <w:widowControl w:val="0"/>
        <w:autoSpaceDE w:val="0"/>
        <w:autoSpaceDN w:val="0"/>
        <w:adjustRightInd w:val="0"/>
        <w:spacing w:line="360" w:lineRule="auto"/>
        <w:ind w:left="360"/>
        <w:rPr>
          <w:rFonts w:ascii="Times New Roman CYR" w:hAnsi="Times New Roman CYR" w:cs="Times New Roman CYR"/>
          <w:b/>
          <w:sz w:val="28"/>
          <w:szCs w:val="28"/>
        </w:rPr>
      </w:pPr>
    </w:p>
    <w:sectPr w:rsidR="00E94B40" w:rsidSect="00FD706C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D0A1A"/>
    <w:rsid w:val="000D699A"/>
    <w:rsid w:val="003704C5"/>
    <w:rsid w:val="004D0A1A"/>
    <w:rsid w:val="0062480A"/>
    <w:rsid w:val="0064140C"/>
    <w:rsid w:val="008A3A78"/>
    <w:rsid w:val="00931C31"/>
    <w:rsid w:val="00B61413"/>
    <w:rsid w:val="00BB32E4"/>
    <w:rsid w:val="00E94B40"/>
    <w:rsid w:val="00EF6532"/>
    <w:rsid w:val="00F45BE7"/>
    <w:rsid w:val="00FB31A9"/>
    <w:rsid w:val="00FD706C"/>
    <w:rsid w:val="00FF08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0A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872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469</Words>
  <Characters>2675</Characters>
  <Application>Microsoft Office Word</Application>
  <DocSecurity>0</DocSecurity>
  <Lines>22</Lines>
  <Paragraphs>6</Paragraphs>
  <ScaleCrop>false</ScaleCrop>
  <Company>Гран-91</Company>
  <LinksUpToDate>false</LinksUpToDate>
  <CharactersWithSpaces>3138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Инженер</dc:creator>
  <cp:keywords/>
  <dc:description/>
  <cp:lastModifiedBy>Irina</cp:lastModifiedBy>
  <cp:revision>12</cp:revision>
  <dcterms:created xsi:type="dcterms:W3CDTF">2018-03-25T05:45:00Z</dcterms:created>
  <dcterms:modified xsi:type="dcterms:W3CDTF">2022-01-16T17:31:00Z</dcterms:modified>
</cp:coreProperties>
</file>